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D18" w:rsidRPr="00566D18" w:rsidRDefault="00566D18" w:rsidP="00651F70">
      <w:pPr>
        <w:tabs>
          <w:tab w:val="left" w:pos="8014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651F70" w:rsidRDefault="00651F70" w:rsidP="00651F70">
      <w:pPr>
        <w:spacing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651F70" w:rsidRDefault="00CF0708" w:rsidP="00651F70">
      <w:pPr>
        <w:spacing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П</w:t>
      </w:r>
      <w:r w:rsidR="00BF0084">
        <w:rPr>
          <w:rFonts w:ascii="Century Gothic" w:hAnsi="Century Gothic"/>
          <w:b/>
          <w:sz w:val="20"/>
          <w:szCs w:val="20"/>
        </w:rPr>
        <w:t>райс</w:t>
      </w:r>
      <w:r w:rsidR="007E4E9F" w:rsidRPr="00566D18">
        <w:rPr>
          <w:rFonts w:ascii="Century Gothic" w:hAnsi="Century Gothic"/>
          <w:b/>
          <w:sz w:val="20"/>
          <w:szCs w:val="20"/>
        </w:rPr>
        <w:t xml:space="preserve">-лист </w:t>
      </w:r>
      <w:r w:rsidR="00BF0084">
        <w:rPr>
          <w:rFonts w:ascii="Century Gothic" w:hAnsi="Century Gothic"/>
          <w:b/>
          <w:sz w:val="20"/>
          <w:szCs w:val="20"/>
        </w:rPr>
        <w:t xml:space="preserve">Департамента </w:t>
      </w:r>
      <w:r w:rsidR="00651F70">
        <w:rPr>
          <w:rFonts w:ascii="Century Gothic" w:hAnsi="Century Gothic"/>
          <w:b/>
          <w:sz w:val="20"/>
          <w:szCs w:val="20"/>
        </w:rPr>
        <w:t xml:space="preserve">коммерческих </w:t>
      </w:r>
      <w:r w:rsidR="007E4E9F" w:rsidRPr="00566D18">
        <w:rPr>
          <w:rFonts w:ascii="Century Gothic" w:hAnsi="Century Gothic"/>
          <w:b/>
          <w:sz w:val="20"/>
          <w:szCs w:val="20"/>
        </w:rPr>
        <w:t xml:space="preserve"> услуг </w:t>
      </w:r>
      <w:proofErr w:type="spellStart"/>
      <w:r w:rsidR="007E4E9F" w:rsidRPr="00566D18">
        <w:rPr>
          <w:rFonts w:ascii="Century Gothic" w:hAnsi="Century Gothic"/>
          <w:b/>
          <w:sz w:val="20"/>
          <w:szCs w:val="20"/>
        </w:rPr>
        <w:t>Академпарка</w:t>
      </w:r>
      <w:bookmarkStart w:id="0" w:name="_GoBack"/>
      <w:bookmarkEnd w:id="0"/>
      <w:proofErr w:type="spellEnd"/>
    </w:p>
    <w:p w:rsidR="002E347A" w:rsidRPr="00A54505" w:rsidRDefault="002E347A" w:rsidP="00891FB9">
      <w:pPr>
        <w:spacing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566D18">
        <w:rPr>
          <w:rFonts w:ascii="Century Gothic" w:hAnsi="Century Gothic"/>
          <w:b/>
          <w:sz w:val="20"/>
          <w:szCs w:val="20"/>
        </w:rPr>
        <w:t xml:space="preserve">На </w:t>
      </w:r>
      <w:r>
        <w:rPr>
          <w:rFonts w:ascii="Century Gothic" w:hAnsi="Century Gothic"/>
          <w:b/>
          <w:sz w:val="20"/>
          <w:szCs w:val="20"/>
        </w:rPr>
        <w:t xml:space="preserve">оказание дополнительных услуг сопровождение объектов недвижимости на территории </w:t>
      </w:r>
      <w:proofErr w:type="spellStart"/>
      <w:r>
        <w:rPr>
          <w:rFonts w:ascii="Century Gothic" w:hAnsi="Century Gothic"/>
          <w:b/>
          <w:sz w:val="20"/>
          <w:szCs w:val="20"/>
        </w:rPr>
        <w:t>Академпарка</w:t>
      </w:r>
      <w:proofErr w:type="spellEnd"/>
    </w:p>
    <w:tbl>
      <w:tblPr>
        <w:tblStyle w:val="a3"/>
        <w:tblpPr w:leftFromText="180" w:rightFromText="180" w:vertAnchor="text" w:tblpY="22"/>
        <w:tblW w:w="11023" w:type="dxa"/>
        <w:tblLayout w:type="fixed"/>
        <w:tblLook w:val="04A0" w:firstRow="1" w:lastRow="0" w:firstColumn="1" w:lastColumn="0" w:noHBand="0" w:noVBand="1"/>
      </w:tblPr>
      <w:tblGrid>
        <w:gridCol w:w="3368"/>
        <w:gridCol w:w="1559"/>
        <w:gridCol w:w="1985"/>
        <w:gridCol w:w="4111"/>
      </w:tblGrid>
      <w:tr w:rsidR="002E347A" w:rsidRPr="00566D18" w:rsidTr="00C4515C">
        <w:tc>
          <w:tcPr>
            <w:tcW w:w="3368" w:type="dxa"/>
            <w:shd w:val="clear" w:color="auto" w:fill="CCFFCC"/>
            <w:vAlign w:val="center"/>
          </w:tcPr>
          <w:p w:rsidR="002E347A" w:rsidRPr="00566D18" w:rsidRDefault="002E347A" w:rsidP="00C4515C">
            <w:pPr>
              <w:pStyle w:val="ac"/>
              <w:ind w:left="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0B475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Перечень услуг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2E347A" w:rsidRPr="00566D18" w:rsidRDefault="002E347A" w:rsidP="00C4515C">
            <w:pPr>
              <w:pStyle w:val="ac"/>
              <w:ind w:left="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566D18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985" w:type="dxa"/>
            <w:shd w:val="clear" w:color="auto" w:fill="CCFFCC"/>
            <w:vAlign w:val="center"/>
          </w:tcPr>
          <w:p w:rsidR="002E347A" w:rsidRPr="00566D18" w:rsidRDefault="002E347A" w:rsidP="00C4515C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566D18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Стоимость руб. в </w:t>
            </w:r>
            <w:proofErr w:type="spellStart"/>
            <w:r w:rsidRPr="00566D18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т.ч</w:t>
            </w:r>
            <w:proofErr w:type="spellEnd"/>
            <w:r w:rsidRPr="00566D18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. НДС</w:t>
            </w:r>
          </w:p>
        </w:tc>
        <w:tc>
          <w:tcPr>
            <w:tcW w:w="4111" w:type="dxa"/>
            <w:shd w:val="clear" w:color="auto" w:fill="CCFFCC"/>
            <w:vAlign w:val="center"/>
          </w:tcPr>
          <w:p w:rsidR="002E347A" w:rsidRPr="00F35281" w:rsidRDefault="002E347A" w:rsidP="00C4515C">
            <w:pPr>
              <w:pStyle w:val="ac"/>
              <w:ind w:left="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F35281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Срок оформления</w:t>
            </w:r>
          </w:p>
        </w:tc>
      </w:tr>
      <w:tr w:rsidR="002E347A" w:rsidRPr="00566D18" w:rsidTr="00C4515C">
        <w:tc>
          <w:tcPr>
            <w:tcW w:w="11023" w:type="dxa"/>
            <w:gridSpan w:val="4"/>
            <w:shd w:val="clear" w:color="auto" w:fill="CCFFCC"/>
            <w:vAlign w:val="center"/>
          </w:tcPr>
          <w:p w:rsidR="002E347A" w:rsidRPr="00F35281" w:rsidRDefault="002E347A" w:rsidP="00C4515C">
            <w:pPr>
              <w:pStyle w:val="ac"/>
              <w:numPr>
                <w:ilvl w:val="0"/>
                <w:numId w:val="13"/>
              </w:numPr>
              <w:ind w:left="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F35281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Финансовая и юридическая экспертиза документов необходимых для заключения договоров, связанных с приобретением объекта недвижимости</w:t>
            </w:r>
            <w:r w:rsidRPr="00F35281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E347A" w:rsidRPr="00566D18" w:rsidTr="00C4515C">
        <w:trPr>
          <w:trHeight w:val="1783"/>
        </w:trPr>
        <w:tc>
          <w:tcPr>
            <w:tcW w:w="3368" w:type="dxa"/>
            <w:vAlign w:val="center"/>
          </w:tcPr>
          <w:p w:rsidR="002E347A" w:rsidRPr="000B4753" w:rsidRDefault="002E347A" w:rsidP="00C4515C">
            <w:pPr>
              <w:tabs>
                <w:tab w:val="left" w:pos="360"/>
              </w:tabs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0B4753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Юридическая экспертиза документов, необходимых для заключения договоров, связанных с приобретением объекта недвижимости</w:t>
            </w:r>
          </w:p>
          <w:p w:rsidR="002E347A" w:rsidRPr="000B4753" w:rsidRDefault="002E347A" w:rsidP="00C4515C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E347A" w:rsidRPr="00566D18" w:rsidRDefault="002E347A" w:rsidP="00C4515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207E9" w:rsidRPr="00566D18" w:rsidRDefault="002E347A" w:rsidP="001207E9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У</w:t>
            </w:r>
            <w:r w:rsidRPr="00566D18">
              <w:rPr>
                <w:rFonts w:ascii="Century Gothic" w:hAnsi="Century Gothic"/>
                <w:color w:val="000000"/>
                <w:sz w:val="20"/>
                <w:szCs w:val="20"/>
              </w:rPr>
              <w:t>слуга</w:t>
            </w:r>
          </w:p>
        </w:tc>
        <w:tc>
          <w:tcPr>
            <w:tcW w:w="1985" w:type="dxa"/>
            <w:vMerge w:val="restart"/>
            <w:vAlign w:val="center"/>
          </w:tcPr>
          <w:p w:rsidR="002E347A" w:rsidRPr="000B4753" w:rsidRDefault="002E347A" w:rsidP="00C4515C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0B4753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0,4% от стоимости Объекта недвижимости, но не менее 15 000 рублей</w:t>
            </w:r>
          </w:p>
          <w:p w:rsidR="002E347A" w:rsidRPr="00566D18" w:rsidRDefault="002E347A" w:rsidP="00C4515C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0B4753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vMerge w:val="restart"/>
            <w:vAlign w:val="center"/>
          </w:tcPr>
          <w:p w:rsidR="002E347A" w:rsidRPr="000B4753" w:rsidRDefault="002E347A" w:rsidP="00C4515C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0B4753">
              <w:rPr>
                <w:rFonts w:ascii="Century Gothic" w:hAnsi="Century Gothic"/>
                <w:sz w:val="20"/>
                <w:szCs w:val="20"/>
              </w:rPr>
              <w:t>5 -14 рабочих дней с момента предоставления всех необходимых документов</w:t>
            </w:r>
          </w:p>
        </w:tc>
      </w:tr>
      <w:tr w:rsidR="002E347A" w:rsidRPr="00566D18" w:rsidTr="00C4515C">
        <w:tc>
          <w:tcPr>
            <w:tcW w:w="3368" w:type="dxa"/>
            <w:vAlign w:val="center"/>
          </w:tcPr>
          <w:p w:rsidR="002E347A" w:rsidRPr="000B4753" w:rsidRDefault="002E347A" w:rsidP="00C4515C">
            <w:pPr>
              <w:tabs>
                <w:tab w:val="left" w:pos="360"/>
              </w:tabs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0B4753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Финансовая экспертиза документов, необходимых для заключения договоров, связанных с приобретением объекта недвижимости</w:t>
            </w:r>
          </w:p>
          <w:p w:rsidR="002E347A" w:rsidRPr="000B4753" w:rsidRDefault="002E347A" w:rsidP="00C4515C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E347A" w:rsidRPr="00566D18" w:rsidRDefault="002E347A" w:rsidP="00C4515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E347A" w:rsidRPr="00566D18" w:rsidRDefault="002E347A" w:rsidP="00C4515C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:rsidR="002E347A" w:rsidRPr="00566D18" w:rsidRDefault="002E347A" w:rsidP="00C4515C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2E347A" w:rsidRPr="00566D18" w:rsidTr="00C4515C">
        <w:tc>
          <w:tcPr>
            <w:tcW w:w="3368" w:type="dxa"/>
            <w:vAlign w:val="center"/>
          </w:tcPr>
          <w:p w:rsidR="002E347A" w:rsidRPr="000B4753" w:rsidRDefault="002E347A" w:rsidP="00C4515C">
            <w:pPr>
              <w:tabs>
                <w:tab w:val="left" w:pos="360"/>
              </w:tabs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0B4753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Консультирование по порядку оформления документов, необходимых для заключения договоров, связанных с приобретением объекта недвижимости</w:t>
            </w:r>
          </w:p>
          <w:p w:rsidR="002E347A" w:rsidRPr="000B4753" w:rsidRDefault="002E347A" w:rsidP="00C4515C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E347A" w:rsidRPr="00566D18" w:rsidRDefault="002E347A" w:rsidP="00C4515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E347A" w:rsidRPr="00566D18" w:rsidRDefault="002E347A" w:rsidP="00C4515C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:rsidR="002E347A" w:rsidRPr="00566D18" w:rsidRDefault="002E347A" w:rsidP="00C4515C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2E347A" w:rsidRPr="00566D18" w:rsidTr="00C4515C">
        <w:tc>
          <w:tcPr>
            <w:tcW w:w="3368" w:type="dxa"/>
            <w:vAlign w:val="center"/>
          </w:tcPr>
          <w:p w:rsidR="002E347A" w:rsidRPr="000B4753" w:rsidRDefault="002E347A" w:rsidP="00C4515C">
            <w:pPr>
              <w:tabs>
                <w:tab w:val="left" w:pos="360"/>
              </w:tabs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0B4753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Консультирование о порядке осуществления действий, связанных с государственной регистрацией сделки в органе, осуществляющем государственную регистрацию прав на недвижимое имущество и сделок с ним</w:t>
            </w:r>
          </w:p>
          <w:p w:rsidR="002E347A" w:rsidRPr="000B4753" w:rsidRDefault="002E347A" w:rsidP="00C4515C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E347A" w:rsidRPr="00566D18" w:rsidRDefault="002E347A" w:rsidP="00C4515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E347A" w:rsidRPr="00566D18" w:rsidRDefault="002E347A" w:rsidP="00C4515C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:rsidR="002E347A" w:rsidRPr="00566D18" w:rsidRDefault="002E347A" w:rsidP="00C4515C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2E347A" w:rsidRPr="00566D18" w:rsidTr="00C4515C">
        <w:tc>
          <w:tcPr>
            <w:tcW w:w="3368" w:type="dxa"/>
            <w:vAlign w:val="center"/>
          </w:tcPr>
          <w:p w:rsidR="002E347A" w:rsidRPr="000B4753" w:rsidRDefault="002E347A" w:rsidP="00C4515C">
            <w:pPr>
              <w:tabs>
                <w:tab w:val="left" w:pos="360"/>
              </w:tabs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0B4753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Разработка и оформление договоров  на оформление сделки</w:t>
            </w:r>
          </w:p>
          <w:p w:rsidR="002E347A" w:rsidRPr="000B4753" w:rsidRDefault="002E347A" w:rsidP="00C4515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E347A" w:rsidRPr="00566D18" w:rsidRDefault="002E347A" w:rsidP="00C4515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E347A" w:rsidRPr="00566D18" w:rsidRDefault="002E347A" w:rsidP="00C4515C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:rsidR="002E347A" w:rsidRPr="00566D18" w:rsidRDefault="002E347A" w:rsidP="00C4515C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2E347A" w:rsidRPr="00566D18" w:rsidTr="00C4515C">
        <w:tc>
          <w:tcPr>
            <w:tcW w:w="11023" w:type="dxa"/>
            <w:gridSpan w:val="4"/>
            <w:shd w:val="clear" w:color="auto" w:fill="CCFFCC"/>
            <w:vAlign w:val="center"/>
          </w:tcPr>
          <w:p w:rsidR="002E347A" w:rsidRPr="00F35281" w:rsidRDefault="002E347A" w:rsidP="00C4515C">
            <w:pPr>
              <w:pStyle w:val="ac"/>
              <w:numPr>
                <w:ilvl w:val="0"/>
                <w:numId w:val="13"/>
              </w:numPr>
              <w:ind w:left="0"/>
              <w:jc w:val="center"/>
              <w:rPr>
                <w:rFonts w:ascii="Century Gothic" w:eastAsia="Century Gothic" w:hAnsi="Century Gothic" w:cs="Century Gothic"/>
                <w:b/>
                <w:spacing w:val="1"/>
                <w:sz w:val="20"/>
                <w:szCs w:val="20"/>
              </w:rPr>
            </w:pPr>
            <w:r w:rsidRPr="00F35281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Услуга по </w:t>
            </w:r>
            <w:r w:rsidRPr="00F35281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 поиску покупателя на объект недвижимости</w:t>
            </w:r>
          </w:p>
        </w:tc>
      </w:tr>
      <w:tr w:rsidR="002E347A" w:rsidRPr="00566D18" w:rsidTr="00C4515C">
        <w:trPr>
          <w:trHeight w:val="60"/>
        </w:trPr>
        <w:tc>
          <w:tcPr>
            <w:tcW w:w="3368" w:type="dxa"/>
            <w:vAlign w:val="center"/>
          </w:tcPr>
          <w:p w:rsidR="002E347A" w:rsidRPr="00DD0034" w:rsidRDefault="002E347A" w:rsidP="00C4515C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D003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Поиск покупателя на объект недвижимости</w:t>
            </w:r>
          </w:p>
          <w:p w:rsidR="002E347A" w:rsidRPr="00566D18" w:rsidRDefault="002E347A" w:rsidP="00C4515C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E347A" w:rsidRDefault="002E347A" w:rsidP="00C4515C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2E347A" w:rsidRDefault="002E347A" w:rsidP="00C4515C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2E347A" w:rsidRDefault="002E347A" w:rsidP="00C4515C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2E347A" w:rsidRPr="00566D18" w:rsidRDefault="002E347A" w:rsidP="00C4515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3528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Услуга</w:t>
            </w:r>
          </w:p>
        </w:tc>
        <w:tc>
          <w:tcPr>
            <w:tcW w:w="1985" w:type="dxa"/>
            <w:vMerge w:val="restart"/>
            <w:vAlign w:val="center"/>
          </w:tcPr>
          <w:p w:rsidR="002E347A" w:rsidRDefault="002E347A" w:rsidP="00C4515C">
            <w:pPr>
              <w:jc w:val="center"/>
              <w:rPr>
                <w:b/>
                <w:bCs/>
                <w:color w:val="555555"/>
              </w:rPr>
            </w:pPr>
          </w:p>
          <w:p w:rsidR="002E347A" w:rsidRDefault="002E347A" w:rsidP="00C4515C">
            <w:pPr>
              <w:jc w:val="center"/>
              <w:rPr>
                <w:b/>
                <w:bCs/>
                <w:color w:val="555555"/>
              </w:rPr>
            </w:pPr>
          </w:p>
          <w:p w:rsidR="002E347A" w:rsidRDefault="002E347A" w:rsidP="00C4515C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:rsidR="002E347A" w:rsidRDefault="002E347A" w:rsidP="00C4515C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:rsidR="002E347A" w:rsidRDefault="002E347A" w:rsidP="00C4515C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:rsidR="002E347A" w:rsidRPr="00DD0034" w:rsidRDefault="002E347A" w:rsidP="00C4515C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r w:rsidRPr="00DD0034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1,5 % от стоимости Объекта недвижимости</w:t>
            </w:r>
          </w:p>
          <w:p w:rsidR="002E347A" w:rsidRPr="00DD0034" w:rsidRDefault="002E347A" w:rsidP="00C4515C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2E347A" w:rsidRDefault="002E347A" w:rsidP="00C4515C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2E347A" w:rsidRDefault="002E347A" w:rsidP="00C4515C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2E347A" w:rsidRPr="00566D18" w:rsidRDefault="002E347A" w:rsidP="00C4515C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2E347A" w:rsidRPr="00566D18" w:rsidTr="00C4515C">
        <w:tc>
          <w:tcPr>
            <w:tcW w:w="3368" w:type="dxa"/>
            <w:vAlign w:val="center"/>
          </w:tcPr>
          <w:p w:rsidR="002E347A" w:rsidRPr="00DD0034" w:rsidRDefault="002E347A" w:rsidP="00C4515C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D003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Организация и проведение экскурсий на объект недвижимости</w:t>
            </w:r>
          </w:p>
          <w:p w:rsidR="002E347A" w:rsidRPr="00DD0034" w:rsidRDefault="002E347A" w:rsidP="00C4515C">
            <w:pPr>
              <w:ind w:right="9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E347A" w:rsidRPr="00566D18" w:rsidRDefault="002E347A" w:rsidP="00C4515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E347A" w:rsidRPr="00566D18" w:rsidRDefault="002E347A" w:rsidP="00C4515C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:rsidR="002E347A" w:rsidRPr="00566D18" w:rsidRDefault="002E347A" w:rsidP="00C4515C">
            <w:pPr>
              <w:spacing w:before="3"/>
              <w:ind w:right="38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2E347A" w:rsidRPr="00566D18" w:rsidTr="00C4515C">
        <w:tc>
          <w:tcPr>
            <w:tcW w:w="3368" w:type="dxa"/>
            <w:vAlign w:val="center"/>
          </w:tcPr>
          <w:p w:rsidR="002E347A" w:rsidRPr="00DD0034" w:rsidRDefault="002E347A" w:rsidP="00C4515C">
            <w:pPr>
              <w:tabs>
                <w:tab w:val="left" w:pos="360"/>
              </w:tabs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D003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Консультирование по порядку приобретения объекта недвижимости</w:t>
            </w:r>
          </w:p>
          <w:p w:rsidR="002E347A" w:rsidRDefault="002E347A" w:rsidP="00C4515C">
            <w:pPr>
              <w:tabs>
                <w:tab w:val="left" w:pos="360"/>
              </w:tabs>
              <w:jc w:val="both"/>
              <w:rPr>
                <w:color w:val="595959" w:themeColor="text1" w:themeTint="A6"/>
              </w:rPr>
            </w:pPr>
          </w:p>
        </w:tc>
        <w:tc>
          <w:tcPr>
            <w:tcW w:w="1559" w:type="dxa"/>
            <w:vMerge/>
            <w:vAlign w:val="center"/>
          </w:tcPr>
          <w:p w:rsidR="002E347A" w:rsidRPr="00566D18" w:rsidRDefault="002E347A" w:rsidP="00C4515C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E347A" w:rsidRPr="00566D18" w:rsidRDefault="002E347A" w:rsidP="00C4515C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:rsidR="002E347A" w:rsidRPr="00566D18" w:rsidRDefault="002E347A" w:rsidP="00C4515C">
            <w:pPr>
              <w:spacing w:before="3"/>
              <w:ind w:right="380"/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</w:pPr>
          </w:p>
        </w:tc>
      </w:tr>
      <w:tr w:rsidR="002E347A" w:rsidRPr="00566D18" w:rsidTr="00C4515C">
        <w:tc>
          <w:tcPr>
            <w:tcW w:w="3368" w:type="dxa"/>
            <w:vAlign w:val="center"/>
          </w:tcPr>
          <w:p w:rsidR="002E347A" w:rsidRPr="00DD0034" w:rsidRDefault="002E347A" w:rsidP="00C4515C">
            <w:pPr>
              <w:tabs>
                <w:tab w:val="left" w:pos="360"/>
              </w:tabs>
              <w:jc w:val="both"/>
              <w:rPr>
                <w:rFonts w:ascii="Century Gothic" w:hAnsi="Century Gothic"/>
                <w:color w:val="595959" w:themeColor="text1" w:themeTint="A6"/>
                <w:sz w:val="20"/>
                <w:szCs w:val="20"/>
              </w:rPr>
            </w:pPr>
            <w:r w:rsidRPr="00DD0034">
              <w:rPr>
                <w:rFonts w:ascii="Century Gothic" w:hAnsi="Century Gothic"/>
                <w:color w:val="000000" w:themeColor="text1"/>
                <w:sz w:val="20"/>
                <w:szCs w:val="20"/>
              </w:rPr>
              <w:lastRenderedPageBreak/>
              <w:t>Консультирование о порядке осуществления действий, связанных с государственной регистрацией сделки в органе, осуществляющем государственную регистрацию прав на недвижимое имущество и сделок с ним</w:t>
            </w:r>
          </w:p>
        </w:tc>
        <w:tc>
          <w:tcPr>
            <w:tcW w:w="1559" w:type="dxa"/>
            <w:vAlign w:val="center"/>
          </w:tcPr>
          <w:p w:rsidR="002E347A" w:rsidRPr="00566D18" w:rsidRDefault="002E347A" w:rsidP="00C4515C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E347A" w:rsidRPr="00566D18" w:rsidRDefault="002E347A" w:rsidP="00C4515C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2E347A" w:rsidRPr="00566D18" w:rsidRDefault="002E347A" w:rsidP="00C4515C">
            <w:pPr>
              <w:spacing w:before="3"/>
              <w:ind w:right="380"/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</w:pPr>
          </w:p>
        </w:tc>
      </w:tr>
      <w:tr w:rsidR="002E347A" w:rsidRPr="00566D18" w:rsidTr="00C4515C">
        <w:tc>
          <w:tcPr>
            <w:tcW w:w="11023" w:type="dxa"/>
            <w:gridSpan w:val="4"/>
            <w:shd w:val="clear" w:color="auto" w:fill="CCFFCC"/>
            <w:vAlign w:val="center"/>
          </w:tcPr>
          <w:p w:rsidR="002E347A" w:rsidRPr="00A54505" w:rsidRDefault="002E347A" w:rsidP="00C4515C">
            <w:pPr>
              <w:pStyle w:val="ac"/>
              <w:numPr>
                <w:ilvl w:val="0"/>
                <w:numId w:val="13"/>
              </w:numPr>
              <w:spacing w:before="3"/>
              <w:ind w:right="380"/>
              <w:jc w:val="center"/>
              <w:rPr>
                <w:rFonts w:ascii="Century Gothic" w:eastAsia="Century Gothic" w:hAnsi="Century Gothic" w:cs="Century Gothic"/>
                <w:b/>
                <w:spacing w:val="-4"/>
                <w:sz w:val="20"/>
                <w:szCs w:val="20"/>
              </w:rPr>
            </w:pPr>
            <w:r w:rsidRPr="00DD0034">
              <w:rPr>
                <w:rFonts w:ascii="Century Gothic" w:eastAsia="Century Gothic" w:hAnsi="Century Gothic" w:cs="Century Gothic"/>
                <w:b/>
                <w:spacing w:val="-4"/>
                <w:sz w:val="20"/>
                <w:szCs w:val="20"/>
              </w:rPr>
              <w:t>Услуги по оформлению права собственности на объект недвижимости</w:t>
            </w:r>
          </w:p>
        </w:tc>
      </w:tr>
      <w:tr w:rsidR="002E347A" w:rsidRPr="00A54505" w:rsidTr="00C4515C">
        <w:tc>
          <w:tcPr>
            <w:tcW w:w="3368" w:type="dxa"/>
            <w:vAlign w:val="center"/>
          </w:tcPr>
          <w:p w:rsidR="002E347A" w:rsidRPr="00BB312A" w:rsidRDefault="002E347A" w:rsidP="00C4515C">
            <w:pPr>
              <w:jc w:val="both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r w:rsidRPr="00BB312A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Получение технической документации в «</w:t>
            </w:r>
            <w:proofErr w:type="spellStart"/>
            <w:r w:rsidRPr="00BB312A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Ростехинвентаризация</w:t>
            </w:r>
            <w:proofErr w:type="spellEnd"/>
            <w:r w:rsidRPr="00BB312A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 - Федеральное БТИ»</w:t>
            </w:r>
          </w:p>
          <w:p w:rsidR="002E347A" w:rsidRPr="00BB312A" w:rsidRDefault="002E347A" w:rsidP="00C4515C">
            <w:pPr>
              <w:ind w:right="9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E347A" w:rsidRPr="00A54505" w:rsidRDefault="002E347A" w:rsidP="00C4515C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У</w:t>
            </w:r>
            <w:r w:rsidRPr="00A54505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с</w:t>
            </w:r>
            <w:r w:rsidRPr="00A54505">
              <w:rPr>
                <w:rFonts w:ascii="Century Gothic" w:eastAsia="Century Gothic" w:hAnsi="Century Gothic" w:cs="Century Gothic"/>
                <w:sz w:val="20"/>
                <w:szCs w:val="20"/>
              </w:rPr>
              <w:t>луга</w:t>
            </w:r>
          </w:p>
          <w:p w:rsidR="002E347A" w:rsidRPr="00A54505" w:rsidRDefault="002E347A" w:rsidP="00C4515C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E347A" w:rsidRPr="00BB312A" w:rsidRDefault="002E347A" w:rsidP="00C4515C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B312A">
              <w:rPr>
                <w:rFonts w:ascii="Century Gothic" w:hAnsi="Century Gothic"/>
                <w:color w:val="000000"/>
                <w:sz w:val="20"/>
                <w:szCs w:val="20"/>
              </w:rPr>
              <w:t>12 000 рублей</w:t>
            </w:r>
          </w:p>
          <w:p w:rsidR="002E347A" w:rsidRPr="00A54505" w:rsidRDefault="002E347A" w:rsidP="00C4515C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B312A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( </w:t>
            </w:r>
            <w:proofErr w:type="spellStart"/>
            <w:r w:rsidRPr="00BB312A">
              <w:rPr>
                <w:rFonts w:ascii="Century Gothic" w:hAnsi="Century Gothic"/>
                <w:color w:val="000000"/>
                <w:sz w:val="20"/>
                <w:szCs w:val="20"/>
              </w:rPr>
              <w:t>гос.пошлина</w:t>
            </w:r>
            <w:proofErr w:type="spellEnd"/>
            <w:r w:rsidRPr="00BB312A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и нотариальная доверенность оплачивается отдельно)</w:t>
            </w:r>
          </w:p>
        </w:tc>
        <w:tc>
          <w:tcPr>
            <w:tcW w:w="4111" w:type="dxa"/>
            <w:vMerge w:val="restart"/>
            <w:vAlign w:val="center"/>
          </w:tcPr>
          <w:p w:rsidR="002E347A" w:rsidRPr="00A54505" w:rsidRDefault="002E347A" w:rsidP="00C4515C">
            <w:pPr>
              <w:spacing w:before="3"/>
              <w:ind w:right="380"/>
              <w:jc w:val="center"/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</w:pPr>
            <w:r w:rsidRPr="00BB312A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>1,5-2мес.  с момента предоставления всех необходимых документов</w:t>
            </w:r>
          </w:p>
        </w:tc>
      </w:tr>
      <w:tr w:rsidR="002E347A" w:rsidRPr="00A54505" w:rsidTr="00C4515C">
        <w:tc>
          <w:tcPr>
            <w:tcW w:w="3368" w:type="dxa"/>
            <w:tcBorders>
              <w:bottom w:val="single" w:sz="4" w:space="0" w:color="auto"/>
            </w:tcBorders>
            <w:vAlign w:val="center"/>
          </w:tcPr>
          <w:p w:rsidR="002E347A" w:rsidRPr="00BB312A" w:rsidRDefault="002E347A" w:rsidP="00C4515C">
            <w:pPr>
              <w:jc w:val="both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r w:rsidRPr="00BB312A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Регистрация права собственности в Управлении Федеральной службы государственной регистрации, кадастра и картографии по Новосибирской области.</w:t>
            </w:r>
          </w:p>
          <w:p w:rsidR="002E347A" w:rsidRPr="00BB312A" w:rsidRDefault="002E347A" w:rsidP="00C4515C">
            <w:pPr>
              <w:ind w:right="94"/>
              <w:rPr>
                <w:rFonts w:ascii="Century Gothic" w:eastAsia="Century Gothic" w:hAnsi="Century Gothic" w:cs="Century Gothic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2E347A" w:rsidRPr="00A54505" w:rsidRDefault="002E347A" w:rsidP="00C4515C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2E347A" w:rsidRPr="00A54505" w:rsidRDefault="002E347A" w:rsidP="00C4515C">
            <w:pPr>
              <w:jc w:val="center"/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vAlign w:val="center"/>
          </w:tcPr>
          <w:p w:rsidR="002E347A" w:rsidRPr="00A54505" w:rsidRDefault="002E347A" w:rsidP="00C4515C">
            <w:pPr>
              <w:spacing w:before="3"/>
              <w:ind w:right="380"/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</w:pPr>
          </w:p>
        </w:tc>
      </w:tr>
      <w:tr w:rsidR="002E347A" w:rsidRPr="00A54505" w:rsidTr="00C4515C">
        <w:tc>
          <w:tcPr>
            <w:tcW w:w="11023" w:type="dxa"/>
            <w:gridSpan w:val="4"/>
            <w:shd w:val="clear" w:color="auto" w:fill="CCFFCC"/>
            <w:vAlign w:val="center"/>
          </w:tcPr>
          <w:p w:rsidR="002E347A" w:rsidRPr="00BB312A" w:rsidRDefault="002E347A" w:rsidP="00C4515C">
            <w:pPr>
              <w:pStyle w:val="ac"/>
              <w:numPr>
                <w:ilvl w:val="0"/>
                <w:numId w:val="13"/>
              </w:numPr>
              <w:spacing w:before="3"/>
              <w:ind w:right="235"/>
              <w:jc w:val="center"/>
              <w:rPr>
                <w:rFonts w:ascii="Century Gothic" w:eastAsia="Century Gothic" w:hAnsi="Century Gothic" w:cs="Century Gothic"/>
                <w:b/>
                <w:spacing w:val="1"/>
                <w:sz w:val="20"/>
                <w:szCs w:val="20"/>
              </w:rPr>
            </w:pPr>
            <w:r w:rsidRPr="00F35281">
              <w:rPr>
                <w:rFonts w:ascii="Century Gothic" w:eastAsia="Century Gothic" w:hAnsi="Century Gothic" w:cs="Century Gothic"/>
                <w:b/>
                <w:spacing w:val="-4"/>
                <w:sz w:val="20"/>
                <w:szCs w:val="20"/>
              </w:rPr>
              <w:t>Услуги по регистрации прав аренды на объект недвижимости</w:t>
            </w:r>
          </w:p>
        </w:tc>
      </w:tr>
      <w:tr w:rsidR="002E347A" w:rsidRPr="00A54505" w:rsidTr="00C4515C">
        <w:trPr>
          <w:trHeight w:val="1857"/>
        </w:trPr>
        <w:tc>
          <w:tcPr>
            <w:tcW w:w="33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347A" w:rsidRPr="00F35281" w:rsidRDefault="002E347A" w:rsidP="00C4515C">
            <w:pPr>
              <w:spacing w:before="3"/>
              <w:ind w:right="235"/>
              <w:rPr>
                <w:rFonts w:ascii="Century Gothic" w:eastAsia="Century Gothic" w:hAnsi="Century Gothic" w:cs="Century Gothic"/>
                <w:b/>
                <w:spacing w:val="-4"/>
                <w:sz w:val="20"/>
                <w:szCs w:val="20"/>
              </w:rPr>
            </w:pPr>
            <w:r w:rsidRPr="00F35281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Регистрация права аренды в Управлении Федеральной службы государственной регистрации, кадастра и картографии по Новосибирской области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347A" w:rsidRPr="00F35281" w:rsidRDefault="002E347A" w:rsidP="00C4515C">
            <w:pPr>
              <w:spacing w:before="3"/>
              <w:ind w:right="235"/>
              <w:jc w:val="center"/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</w:pPr>
            <w:r w:rsidRPr="00F35281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>У</w:t>
            </w:r>
            <w:r w:rsidRPr="00F35281">
              <w:rPr>
                <w:rFonts w:ascii="Century Gothic" w:eastAsia="Century Gothic" w:hAnsi="Century Gothic" w:cs="Century Gothic"/>
                <w:color w:val="000000" w:themeColor="text1"/>
                <w:spacing w:val="-4"/>
                <w:sz w:val="20"/>
                <w:szCs w:val="20"/>
              </w:rPr>
              <w:t>слуга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347A" w:rsidRPr="00F35281" w:rsidRDefault="002E347A" w:rsidP="00C4515C">
            <w:pPr>
              <w:spacing w:before="3"/>
              <w:ind w:right="235"/>
              <w:jc w:val="center"/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</w:pPr>
            <w:r w:rsidRPr="00F35281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>10 000 рублей</w:t>
            </w:r>
          </w:p>
          <w:p w:rsidR="002E347A" w:rsidRPr="00F35281" w:rsidRDefault="002E347A" w:rsidP="00C4515C">
            <w:pPr>
              <w:spacing w:before="3"/>
              <w:ind w:right="235"/>
              <w:jc w:val="center"/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</w:pPr>
            <w:r w:rsidRPr="00F35281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( </w:t>
            </w:r>
            <w:proofErr w:type="spellStart"/>
            <w:r w:rsidRPr="00F35281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>гос.пошлина</w:t>
            </w:r>
            <w:proofErr w:type="spellEnd"/>
            <w:r w:rsidRPr="00F35281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и нотариальная доверенность</w:t>
            </w:r>
          </w:p>
          <w:p w:rsidR="002E347A" w:rsidRPr="00F35281" w:rsidRDefault="002E347A" w:rsidP="00C4515C">
            <w:pPr>
              <w:spacing w:before="3"/>
              <w:ind w:right="235"/>
              <w:jc w:val="center"/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</w:pPr>
            <w:r w:rsidRPr="00F35281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>оплачивается отдельно)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347A" w:rsidRPr="00F35281" w:rsidRDefault="002E347A" w:rsidP="00C4515C">
            <w:pPr>
              <w:spacing w:before="3"/>
              <w:ind w:right="235"/>
              <w:jc w:val="center"/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</w:pPr>
            <w:r w:rsidRPr="00F35281">
              <w:rPr>
                <w:rFonts w:ascii="Century Gothic" w:eastAsia="Century Gothic" w:hAnsi="Century Gothic" w:cs="Century Gothic"/>
                <w:color w:val="000000" w:themeColor="text1"/>
                <w:spacing w:val="-4"/>
                <w:sz w:val="20"/>
                <w:szCs w:val="20"/>
              </w:rPr>
              <w:t>1мес.  с момента предоставления всех необходимых документов</w:t>
            </w:r>
          </w:p>
        </w:tc>
      </w:tr>
    </w:tbl>
    <w:p w:rsidR="002E347A" w:rsidRPr="00566D18" w:rsidRDefault="002E347A" w:rsidP="002E347A">
      <w:pPr>
        <w:spacing w:line="240" w:lineRule="auto"/>
        <w:rPr>
          <w:rFonts w:ascii="Century Gothic" w:hAnsi="Century Gothic"/>
          <w:color w:val="00B050"/>
          <w:sz w:val="20"/>
          <w:szCs w:val="20"/>
        </w:rPr>
      </w:pPr>
    </w:p>
    <w:p w:rsidR="002E347A" w:rsidRPr="00566D18" w:rsidRDefault="002E347A" w:rsidP="00566D18">
      <w:pPr>
        <w:spacing w:line="240" w:lineRule="auto"/>
        <w:rPr>
          <w:rFonts w:ascii="Century Gothic" w:hAnsi="Century Gothic"/>
          <w:color w:val="00B050"/>
          <w:sz w:val="20"/>
          <w:szCs w:val="20"/>
        </w:rPr>
      </w:pPr>
    </w:p>
    <w:sectPr w:rsidR="002E347A" w:rsidRPr="00566D18" w:rsidSect="00730D1E">
      <w:headerReference w:type="default" r:id="rId9"/>
      <w:footerReference w:type="default" r:id="rId10"/>
      <w:type w:val="continuous"/>
      <w:pgSz w:w="11906" w:h="16838"/>
      <w:pgMar w:top="720" w:right="566" w:bottom="720" w:left="720" w:header="130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78E" w:rsidRDefault="0049178E" w:rsidP="007E4E9F">
      <w:pPr>
        <w:spacing w:after="0" w:line="240" w:lineRule="auto"/>
      </w:pPr>
      <w:r>
        <w:separator/>
      </w:r>
    </w:p>
  </w:endnote>
  <w:endnote w:type="continuationSeparator" w:id="0">
    <w:p w:rsidR="0049178E" w:rsidRDefault="0049178E" w:rsidP="007E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  <w:sz w:val="16"/>
        <w:szCs w:val="16"/>
      </w:rPr>
      <w:id w:val="-1330364814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10309" w:rsidRPr="00730D1E" w:rsidRDefault="00C10309" w:rsidP="00730D1E">
            <w:pPr>
              <w:pStyle w:val="a6"/>
              <w:ind w:right="413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730D1E">
              <w:rPr>
                <w:rFonts w:ascii="Century Gothic" w:hAnsi="Century Gothic"/>
                <w:sz w:val="16"/>
                <w:szCs w:val="16"/>
              </w:rPr>
              <w:t xml:space="preserve">Страница </w:t>
            </w:r>
            <w:r w:rsidRPr="00730D1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730D1E">
              <w:rPr>
                <w:rFonts w:ascii="Century Gothic" w:hAnsi="Century Gothic"/>
                <w:b/>
                <w:bCs/>
                <w:sz w:val="16"/>
                <w:szCs w:val="16"/>
              </w:rPr>
              <w:instrText>PAGE</w:instrText>
            </w:r>
            <w:r w:rsidRPr="00730D1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="00CF0708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1</w:t>
            </w:r>
            <w:r w:rsidRPr="00730D1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730D1E">
              <w:rPr>
                <w:rFonts w:ascii="Century Gothic" w:hAnsi="Century Gothic"/>
                <w:sz w:val="16"/>
                <w:szCs w:val="16"/>
              </w:rPr>
              <w:t xml:space="preserve"> из </w:t>
            </w:r>
            <w:r w:rsidRPr="00730D1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730D1E">
              <w:rPr>
                <w:rFonts w:ascii="Century Gothic" w:hAnsi="Century Gothic"/>
                <w:b/>
                <w:bCs/>
                <w:sz w:val="16"/>
                <w:szCs w:val="16"/>
              </w:rPr>
              <w:instrText>NUMPAGES</w:instrText>
            </w:r>
            <w:r w:rsidRPr="00730D1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="00CF0708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730D1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10309" w:rsidRPr="00E96E50" w:rsidRDefault="00C10309" w:rsidP="00E96E50">
    <w:pPr>
      <w:pStyle w:val="a6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78E" w:rsidRDefault="0049178E" w:rsidP="007E4E9F">
      <w:pPr>
        <w:spacing w:after="0" w:line="240" w:lineRule="auto"/>
      </w:pPr>
      <w:r>
        <w:separator/>
      </w:r>
    </w:p>
  </w:footnote>
  <w:footnote w:type="continuationSeparator" w:id="0">
    <w:p w:rsidR="0049178E" w:rsidRDefault="0049178E" w:rsidP="007E4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10598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797"/>
      <w:gridCol w:w="2801"/>
    </w:tblGrid>
    <w:tr w:rsidR="00C10309" w:rsidRPr="00044254" w:rsidTr="00987CDB">
      <w:tc>
        <w:tcPr>
          <w:tcW w:w="7797" w:type="dxa"/>
        </w:tcPr>
        <w:p w:rsidR="00C10309" w:rsidRPr="00B819C5" w:rsidRDefault="00C10309" w:rsidP="00483EC3">
          <w:pPr>
            <w:pStyle w:val="a6"/>
            <w:jc w:val="both"/>
          </w:pPr>
          <w:r>
            <w:rPr>
              <w:noProof/>
              <w:lang w:eastAsia="ru-RU"/>
            </w:rPr>
            <w:drawing>
              <wp:inline distT="0" distB="0" distL="0" distR="0" wp14:anchorId="7A4BF802" wp14:editId="4F765B90">
                <wp:extent cx="3047962" cy="771277"/>
                <wp:effectExtent l="0" t="0" r="635" b="0"/>
                <wp:docPr id="1" name="Рисунок 1" descr="O:\Русских\лого ТП\logo 0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:\Русских\лого ТП\logo 0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467" cy="771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10309" w:rsidRPr="00A0387D" w:rsidRDefault="00C10309" w:rsidP="00C4515C">
          <w:pPr>
            <w:pStyle w:val="a6"/>
          </w:pPr>
          <w:r w:rsidRPr="00A0387D">
            <w:t>АО «</w:t>
          </w:r>
          <w:proofErr w:type="spellStart"/>
          <w:r>
            <w:t>Академпарк</w:t>
          </w:r>
          <w:proofErr w:type="spellEnd"/>
          <w:r w:rsidRPr="00A0387D">
            <w:t xml:space="preserve">»                          </w:t>
          </w:r>
        </w:p>
      </w:tc>
      <w:tc>
        <w:tcPr>
          <w:tcW w:w="2801" w:type="dxa"/>
        </w:tcPr>
        <w:p w:rsidR="00C10309" w:rsidRPr="00044254" w:rsidRDefault="00C10309" w:rsidP="00483EC3">
          <w:pPr>
            <w:pStyle w:val="a6"/>
            <w:tabs>
              <w:tab w:val="left" w:pos="2055"/>
            </w:tabs>
            <w:jc w:val="both"/>
          </w:pPr>
        </w:p>
        <w:p w:rsidR="00C10309" w:rsidRDefault="00C10309" w:rsidP="00483EC3">
          <w:pPr>
            <w:pStyle w:val="a6"/>
            <w:tabs>
              <w:tab w:val="left" w:pos="2055"/>
            </w:tabs>
          </w:pPr>
        </w:p>
        <w:p w:rsidR="00C10309" w:rsidRPr="00044254" w:rsidRDefault="00C10309" w:rsidP="00483EC3">
          <w:pPr>
            <w:pStyle w:val="a6"/>
            <w:tabs>
              <w:tab w:val="left" w:pos="2055"/>
            </w:tabs>
          </w:pPr>
        </w:p>
        <w:p w:rsidR="00C10309" w:rsidRPr="00044254" w:rsidRDefault="00C10309" w:rsidP="00483EC3">
          <w:pPr>
            <w:pStyle w:val="a6"/>
            <w:tabs>
              <w:tab w:val="left" w:pos="2055"/>
            </w:tabs>
            <w:jc w:val="right"/>
          </w:pPr>
          <w:r>
            <w:t xml:space="preserve">       </w:t>
          </w:r>
          <w:r w:rsidRPr="00044254">
            <w:t xml:space="preserve">+7(383) 344-93-13    </w:t>
          </w:r>
        </w:p>
        <w:p w:rsidR="00C10309" w:rsidRPr="0051792D" w:rsidRDefault="0049178E" w:rsidP="00483EC3">
          <w:pPr>
            <w:pStyle w:val="a4"/>
            <w:tabs>
              <w:tab w:val="left" w:pos="2055"/>
            </w:tabs>
            <w:jc w:val="right"/>
            <w:rPr>
              <w:color w:val="66FF66"/>
            </w:rPr>
          </w:pPr>
          <w:hyperlink r:id="rId2" w:history="1">
            <w:r w:rsidR="00C10309" w:rsidRPr="0051792D">
              <w:rPr>
                <w:rStyle w:val="a8"/>
                <w:color w:val="66FF66"/>
                <w:lang w:val="en-US"/>
              </w:rPr>
              <w:t>info</w:t>
            </w:r>
            <w:r w:rsidR="00C10309" w:rsidRPr="0051792D">
              <w:rPr>
                <w:rStyle w:val="a8"/>
                <w:color w:val="66FF66"/>
              </w:rPr>
              <w:t>@</w:t>
            </w:r>
            <w:proofErr w:type="spellStart"/>
            <w:r w:rsidR="00C10309" w:rsidRPr="0051792D">
              <w:rPr>
                <w:rStyle w:val="a8"/>
                <w:color w:val="66FF66"/>
                <w:lang w:val="en-US"/>
              </w:rPr>
              <w:t>academpark</w:t>
            </w:r>
            <w:proofErr w:type="spellEnd"/>
            <w:r w:rsidR="00C10309" w:rsidRPr="0051792D">
              <w:rPr>
                <w:rStyle w:val="a8"/>
                <w:color w:val="66FF66"/>
              </w:rPr>
              <w:t>.</w:t>
            </w:r>
            <w:r w:rsidR="00C10309" w:rsidRPr="0051792D">
              <w:rPr>
                <w:rStyle w:val="a8"/>
                <w:color w:val="66FF66"/>
                <w:lang w:val="en-US"/>
              </w:rPr>
              <w:t>com</w:t>
            </w:r>
          </w:hyperlink>
        </w:p>
        <w:p w:rsidR="00C10309" w:rsidRPr="00044254" w:rsidRDefault="0049178E" w:rsidP="00483EC3">
          <w:pPr>
            <w:pStyle w:val="a6"/>
            <w:tabs>
              <w:tab w:val="left" w:pos="2055"/>
            </w:tabs>
            <w:jc w:val="right"/>
          </w:pPr>
          <w:hyperlink r:id="rId3" w:history="1">
            <w:r w:rsidR="00C10309" w:rsidRPr="00044254">
              <w:rPr>
                <w:rStyle w:val="a8"/>
                <w:color w:val="66FF66"/>
                <w:lang w:val="en-US"/>
              </w:rPr>
              <w:t>www</w:t>
            </w:r>
            <w:r w:rsidR="00C10309" w:rsidRPr="00044254">
              <w:rPr>
                <w:rStyle w:val="a8"/>
                <w:color w:val="66FF66"/>
              </w:rPr>
              <w:t>.</w:t>
            </w:r>
            <w:proofErr w:type="spellStart"/>
            <w:r w:rsidR="00C10309" w:rsidRPr="00044254">
              <w:rPr>
                <w:rStyle w:val="a8"/>
                <w:color w:val="66FF66"/>
                <w:lang w:val="en-US"/>
              </w:rPr>
              <w:t>academpark</w:t>
            </w:r>
            <w:proofErr w:type="spellEnd"/>
            <w:r w:rsidR="00C10309" w:rsidRPr="00044254">
              <w:rPr>
                <w:rStyle w:val="a8"/>
                <w:color w:val="66FF66"/>
              </w:rPr>
              <w:t>.</w:t>
            </w:r>
            <w:r w:rsidR="00C10309" w:rsidRPr="00044254">
              <w:rPr>
                <w:rStyle w:val="a8"/>
                <w:color w:val="66FF66"/>
                <w:lang w:val="en-US"/>
              </w:rPr>
              <w:t>com</w:t>
            </w:r>
          </w:hyperlink>
        </w:p>
      </w:tc>
    </w:tr>
  </w:tbl>
  <w:p w:rsidR="00C10309" w:rsidRDefault="00C1030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1CB"/>
    <w:multiLevelType w:val="hybridMultilevel"/>
    <w:tmpl w:val="7BAE2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063B1"/>
    <w:multiLevelType w:val="hybridMultilevel"/>
    <w:tmpl w:val="B518C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F4966"/>
    <w:multiLevelType w:val="hybridMultilevel"/>
    <w:tmpl w:val="406E4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268AC"/>
    <w:multiLevelType w:val="hybridMultilevel"/>
    <w:tmpl w:val="B58EA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95D2B"/>
    <w:multiLevelType w:val="multilevel"/>
    <w:tmpl w:val="2D78D0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14D65E8"/>
    <w:multiLevelType w:val="hybridMultilevel"/>
    <w:tmpl w:val="74207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61B4E"/>
    <w:multiLevelType w:val="hybridMultilevel"/>
    <w:tmpl w:val="7EFAD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02E03"/>
    <w:multiLevelType w:val="hybridMultilevel"/>
    <w:tmpl w:val="BFBE7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A1D8D"/>
    <w:multiLevelType w:val="hybridMultilevel"/>
    <w:tmpl w:val="E60E2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45653"/>
    <w:multiLevelType w:val="multilevel"/>
    <w:tmpl w:val="D784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F658A5"/>
    <w:multiLevelType w:val="multilevel"/>
    <w:tmpl w:val="CC508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85C104C"/>
    <w:multiLevelType w:val="hybridMultilevel"/>
    <w:tmpl w:val="F32EE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871F5A"/>
    <w:multiLevelType w:val="hybridMultilevel"/>
    <w:tmpl w:val="DE1C6E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E61C8B"/>
    <w:multiLevelType w:val="hybridMultilevel"/>
    <w:tmpl w:val="8E304E44"/>
    <w:lvl w:ilvl="0" w:tplc="389E71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02BC7"/>
    <w:multiLevelType w:val="hybridMultilevel"/>
    <w:tmpl w:val="4C84C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0B62D6"/>
    <w:multiLevelType w:val="hybridMultilevel"/>
    <w:tmpl w:val="091CE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A37B5"/>
    <w:multiLevelType w:val="hybridMultilevel"/>
    <w:tmpl w:val="CFA4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503B08"/>
    <w:multiLevelType w:val="hybridMultilevel"/>
    <w:tmpl w:val="CB225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AE48DB"/>
    <w:multiLevelType w:val="hybridMultilevel"/>
    <w:tmpl w:val="A0EAB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7479B3"/>
    <w:multiLevelType w:val="hybridMultilevel"/>
    <w:tmpl w:val="45204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261703"/>
    <w:multiLevelType w:val="hybridMultilevel"/>
    <w:tmpl w:val="FC3AE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185E82"/>
    <w:multiLevelType w:val="hybridMultilevel"/>
    <w:tmpl w:val="F1109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0144FC"/>
    <w:multiLevelType w:val="hybridMultilevel"/>
    <w:tmpl w:val="5830A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F2060"/>
    <w:multiLevelType w:val="hybridMultilevel"/>
    <w:tmpl w:val="71DA5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DC4ACC"/>
    <w:multiLevelType w:val="hybridMultilevel"/>
    <w:tmpl w:val="81840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D01726"/>
    <w:multiLevelType w:val="hybridMultilevel"/>
    <w:tmpl w:val="94087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CF5497"/>
    <w:multiLevelType w:val="hybridMultilevel"/>
    <w:tmpl w:val="F710B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CD52F8"/>
    <w:multiLevelType w:val="hybridMultilevel"/>
    <w:tmpl w:val="5C3CE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F154BC"/>
    <w:multiLevelType w:val="hybridMultilevel"/>
    <w:tmpl w:val="DDFA6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BF16B5"/>
    <w:multiLevelType w:val="hybridMultilevel"/>
    <w:tmpl w:val="ACC46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EE3889"/>
    <w:multiLevelType w:val="hybridMultilevel"/>
    <w:tmpl w:val="B4269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004DF8"/>
    <w:multiLevelType w:val="hybridMultilevel"/>
    <w:tmpl w:val="C95EA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3B1D46"/>
    <w:multiLevelType w:val="hybridMultilevel"/>
    <w:tmpl w:val="7B226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053AC9"/>
    <w:multiLevelType w:val="hybridMultilevel"/>
    <w:tmpl w:val="53B82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FA2647"/>
    <w:multiLevelType w:val="hybridMultilevel"/>
    <w:tmpl w:val="61A0B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A22249"/>
    <w:multiLevelType w:val="hybridMultilevel"/>
    <w:tmpl w:val="E9F27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B1549C"/>
    <w:multiLevelType w:val="multilevel"/>
    <w:tmpl w:val="CC508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F420951"/>
    <w:multiLevelType w:val="hybridMultilevel"/>
    <w:tmpl w:val="3418E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B12B22"/>
    <w:multiLevelType w:val="multilevel"/>
    <w:tmpl w:val="F2A2D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9">
    <w:nsid w:val="75190B43"/>
    <w:multiLevelType w:val="hybridMultilevel"/>
    <w:tmpl w:val="2FAE9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CA22E6"/>
    <w:multiLevelType w:val="multilevel"/>
    <w:tmpl w:val="2FB23F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84423BF"/>
    <w:multiLevelType w:val="hybridMultilevel"/>
    <w:tmpl w:val="2D8E1DDE"/>
    <w:lvl w:ilvl="0" w:tplc="389E71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6C783C"/>
    <w:multiLevelType w:val="hybridMultilevel"/>
    <w:tmpl w:val="E1062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9F21ED"/>
    <w:multiLevelType w:val="hybridMultilevel"/>
    <w:tmpl w:val="8564E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2F0DB5"/>
    <w:multiLevelType w:val="hybridMultilevel"/>
    <w:tmpl w:val="94D41974"/>
    <w:lvl w:ilvl="0" w:tplc="389E71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9"/>
  </w:num>
  <w:num w:numId="3">
    <w:abstractNumId w:val="38"/>
  </w:num>
  <w:num w:numId="4">
    <w:abstractNumId w:val="40"/>
  </w:num>
  <w:num w:numId="5">
    <w:abstractNumId w:val="10"/>
  </w:num>
  <w:num w:numId="6">
    <w:abstractNumId w:val="36"/>
  </w:num>
  <w:num w:numId="7">
    <w:abstractNumId w:val="8"/>
  </w:num>
  <w:num w:numId="8">
    <w:abstractNumId w:val="44"/>
  </w:num>
  <w:num w:numId="9">
    <w:abstractNumId w:val="41"/>
  </w:num>
  <w:num w:numId="10">
    <w:abstractNumId w:val="13"/>
  </w:num>
  <w:num w:numId="11">
    <w:abstractNumId w:val="24"/>
  </w:num>
  <w:num w:numId="12">
    <w:abstractNumId w:val="12"/>
  </w:num>
  <w:num w:numId="13">
    <w:abstractNumId w:val="3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34"/>
  </w:num>
  <w:num w:numId="17">
    <w:abstractNumId w:val="0"/>
  </w:num>
  <w:num w:numId="18">
    <w:abstractNumId w:val="30"/>
  </w:num>
  <w:num w:numId="19">
    <w:abstractNumId w:val="2"/>
  </w:num>
  <w:num w:numId="20">
    <w:abstractNumId w:val="6"/>
  </w:num>
  <w:num w:numId="21">
    <w:abstractNumId w:val="7"/>
  </w:num>
  <w:num w:numId="22">
    <w:abstractNumId w:val="26"/>
  </w:num>
  <w:num w:numId="23">
    <w:abstractNumId w:val="14"/>
  </w:num>
  <w:num w:numId="24">
    <w:abstractNumId w:val="35"/>
  </w:num>
  <w:num w:numId="25">
    <w:abstractNumId w:val="1"/>
  </w:num>
  <w:num w:numId="26">
    <w:abstractNumId w:val="17"/>
  </w:num>
  <w:num w:numId="27">
    <w:abstractNumId w:val="15"/>
  </w:num>
  <w:num w:numId="28">
    <w:abstractNumId w:val="33"/>
  </w:num>
  <w:num w:numId="29">
    <w:abstractNumId w:val="37"/>
  </w:num>
  <w:num w:numId="30">
    <w:abstractNumId w:val="11"/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27"/>
  </w:num>
  <w:num w:numId="34">
    <w:abstractNumId w:val="32"/>
  </w:num>
  <w:num w:numId="3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29"/>
  </w:num>
  <w:num w:numId="38">
    <w:abstractNumId w:val="16"/>
  </w:num>
  <w:num w:numId="39">
    <w:abstractNumId w:val="3"/>
  </w:num>
  <w:num w:numId="40">
    <w:abstractNumId w:val="20"/>
  </w:num>
  <w:num w:numId="41">
    <w:abstractNumId w:val="5"/>
  </w:num>
  <w:num w:numId="42">
    <w:abstractNumId w:val="43"/>
  </w:num>
  <w:num w:numId="43">
    <w:abstractNumId w:val="42"/>
  </w:num>
  <w:num w:numId="44">
    <w:abstractNumId w:val="18"/>
  </w:num>
  <w:num w:numId="45">
    <w:abstractNumId w:val="23"/>
  </w:num>
  <w:num w:numId="46">
    <w:abstractNumId w:val="31"/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A3"/>
    <w:rsid w:val="00003CBA"/>
    <w:rsid w:val="000217C9"/>
    <w:rsid w:val="000218BF"/>
    <w:rsid w:val="00022E55"/>
    <w:rsid w:val="0002330B"/>
    <w:rsid w:val="000262A6"/>
    <w:rsid w:val="00035CD2"/>
    <w:rsid w:val="000375C5"/>
    <w:rsid w:val="000552A3"/>
    <w:rsid w:val="00072039"/>
    <w:rsid w:val="00074932"/>
    <w:rsid w:val="00076446"/>
    <w:rsid w:val="0008382F"/>
    <w:rsid w:val="00097270"/>
    <w:rsid w:val="000B288F"/>
    <w:rsid w:val="000C2F48"/>
    <w:rsid w:val="000D3AD1"/>
    <w:rsid w:val="000D5472"/>
    <w:rsid w:val="000E05C5"/>
    <w:rsid w:val="000E3806"/>
    <w:rsid w:val="001170DD"/>
    <w:rsid w:val="001207E9"/>
    <w:rsid w:val="00125481"/>
    <w:rsid w:val="001370AE"/>
    <w:rsid w:val="00155AE1"/>
    <w:rsid w:val="00164F43"/>
    <w:rsid w:val="00165CFF"/>
    <w:rsid w:val="001665B5"/>
    <w:rsid w:val="00170691"/>
    <w:rsid w:val="001B122A"/>
    <w:rsid w:val="001D2FD9"/>
    <w:rsid w:val="001E3831"/>
    <w:rsid w:val="0021632A"/>
    <w:rsid w:val="002220CF"/>
    <w:rsid w:val="0023504F"/>
    <w:rsid w:val="002364C9"/>
    <w:rsid w:val="00240B24"/>
    <w:rsid w:val="00243AB7"/>
    <w:rsid w:val="00247B2D"/>
    <w:rsid w:val="00265F24"/>
    <w:rsid w:val="002772C7"/>
    <w:rsid w:val="00291F05"/>
    <w:rsid w:val="002A41CA"/>
    <w:rsid w:val="002B2923"/>
    <w:rsid w:val="002D5B04"/>
    <w:rsid w:val="002E347A"/>
    <w:rsid w:val="002E37A2"/>
    <w:rsid w:val="00300807"/>
    <w:rsid w:val="00307285"/>
    <w:rsid w:val="003074A2"/>
    <w:rsid w:val="00332BE8"/>
    <w:rsid w:val="003417EA"/>
    <w:rsid w:val="00342320"/>
    <w:rsid w:val="00342BC5"/>
    <w:rsid w:val="00347921"/>
    <w:rsid w:val="00347A3C"/>
    <w:rsid w:val="003504AA"/>
    <w:rsid w:val="003527E3"/>
    <w:rsid w:val="00374033"/>
    <w:rsid w:val="00380612"/>
    <w:rsid w:val="00382257"/>
    <w:rsid w:val="00387847"/>
    <w:rsid w:val="00392A71"/>
    <w:rsid w:val="003A0500"/>
    <w:rsid w:val="003F3096"/>
    <w:rsid w:val="004227E5"/>
    <w:rsid w:val="004242A9"/>
    <w:rsid w:val="0042558B"/>
    <w:rsid w:val="0043547C"/>
    <w:rsid w:val="004519E3"/>
    <w:rsid w:val="00455254"/>
    <w:rsid w:val="00483EC3"/>
    <w:rsid w:val="0049178E"/>
    <w:rsid w:val="0049249E"/>
    <w:rsid w:val="00495940"/>
    <w:rsid w:val="004D5976"/>
    <w:rsid w:val="004E44D8"/>
    <w:rsid w:val="004F01DD"/>
    <w:rsid w:val="004F4C2D"/>
    <w:rsid w:val="00512A28"/>
    <w:rsid w:val="0051792D"/>
    <w:rsid w:val="00542977"/>
    <w:rsid w:val="00560DE3"/>
    <w:rsid w:val="00566D18"/>
    <w:rsid w:val="00567D49"/>
    <w:rsid w:val="005808D8"/>
    <w:rsid w:val="005825ED"/>
    <w:rsid w:val="00585AFB"/>
    <w:rsid w:val="00591A7B"/>
    <w:rsid w:val="005A4F2A"/>
    <w:rsid w:val="005B049C"/>
    <w:rsid w:val="005D114C"/>
    <w:rsid w:val="005D3FFA"/>
    <w:rsid w:val="005F4EFC"/>
    <w:rsid w:val="0062529E"/>
    <w:rsid w:val="0063727B"/>
    <w:rsid w:val="00641F5A"/>
    <w:rsid w:val="00651F70"/>
    <w:rsid w:val="00657245"/>
    <w:rsid w:val="00681A59"/>
    <w:rsid w:val="006859BD"/>
    <w:rsid w:val="00687E0C"/>
    <w:rsid w:val="006A28A7"/>
    <w:rsid w:val="006B6E80"/>
    <w:rsid w:val="006D59CA"/>
    <w:rsid w:val="006E1258"/>
    <w:rsid w:val="006F2B00"/>
    <w:rsid w:val="00712E13"/>
    <w:rsid w:val="00714F2C"/>
    <w:rsid w:val="00727152"/>
    <w:rsid w:val="00730D1E"/>
    <w:rsid w:val="00737858"/>
    <w:rsid w:val="00737FE2"/>
    <w:rsid w:val="00744058"/>
    <w:rsid w:val="00744EFE"/>
    <w:rsid w:val="00760B36"/>
    <w:rsid w:val="007742C3"/>
    <w:rsid w:val="00796F1E"/>
    <w:rsid w:val="007A34A2"/>
    <w:rsid w:val="007A509A"/>
    <w:rsid w:val="007A52F2"/>
    <w:rsid w:val="007B7366"/>
    <w:rsid w:val="007C48A6"/>
    <w:rsid w:val="007C491F"/>
    <w:rsid w:val="007C7657"/>
    <w:rsid w:val="007D6B10"/>
    <w:rsid w:val="007E4E9F"/>
    <w:rsid w:val="007F0F46"/>
    <w:rsid w:val="00800A12"/>
    <w:rsid w:val="00805FBC"/>
    <w:rsid w:val="00822AE4"/>
    <w:rsid w:val="00854317"/>
    <w:rsid w:val="00870736"/>
    <w:rsid w:val="00881355"/>
    <w:rsid w:val="00887E42"/>
    <w:rsid w:val="00891FB9"/>
    <w:rsid w:val="008C45FA"/>
    <w:rsid w:val="008C7489"/>
    <w:rsid w:val="008F43E6"/>
    <w:rsid w:val="009007F3"/>
    <w:rsid w:val="00905909"/>
    <w:rsid w:val="00920032"/>
    <w:rsid w:val="00922967"/>
    <w:rsid w:val="0093384C"/>
    <w:rsid w:val="00951EAB"/>
    <w:rsid w:val="009704D1"/>
    <w:rsid w:val="00987CDB"/>
    <w:rsid w:val="0099544B"/>
    <w:rsid w:val="009A5102"/>
    <w:rsid w:val="009B341C"/>
    <w:rsid w:val="009C3152"/>
    <w:rsid w:val="009F45AD"/>
    <w:rsid w:val="00A1301F"/>
    <w:rsid w:val="00A22A08"/>
    <w:rsid w:val="00A237BE"/>
    <w:rsid w:val="00A45CCE"/>
    <w:rsid w:val="00A524C8"/>
    <w:rsid w:val="00A54505"/>
    <w:rsid w:val="00A57B42"/>
    <w:rsid w:val="00A66F9E"/>
    <w:rsid w:val="00A72187"/>
    <w:rsid w:val="00A83E70"/>
    <w:rsid w:val="00AA5690"/>
    <w:rsid w:val="00AA58E4"/>
    <w:rsid w:val="00AB3E5B"/>
    <w:rsid w:val="00AD4F12"/>
    <w:rsid w:val="00AD652F"/>
    <w:rsid w:val="00B02B7E"/>
    <w:rsid w:val="00B152A0"/>
    <w:rsid w:val="00B511DC"/>
    <w:rsid w:val="00B65774"/>
    <w:rsid w:val="00B9588A"/>
    <w:rsid w:val="00BE34E7"/>
    <w:rsid w:val="00BF0084"/>
    <w:rsid w:val="00C10309"/>
    <w:rsid w:val="00C2246A"/>
    <w:rsid w:val="00C27698"/>
    <w:rsid w:val="00C3375D"/>
    <w:rsid w:val="00C35B94"/>
    <w:rsid w:val="00C377FD"/>
    <w:rsid w:val="00C37B3D"/>
    <w:rsid w:val="00C4515C"/>
    <w:rsid w:val="00C528FC"/>
    <w:rsid w:val="00C71A75"/>
    <w:rsid w:val="00CA0D4A"/>
    <w:rsid w:val="00CB3D62"/>
    <w:rsid w:val="00CE1A0C"/>
    <w:rsid w:val="00CF0708"/>
    <w:rsid w:val="00D02767"/>
    <w:rsid w:val="00D124A3"/>
    <w:rsid w:val="00D2680C"/>
    <w:rsid w:val="00D36D83"/>
    <w:rsid w:val="00D46876"/>
    <w:rsid w:val="00D528BC"/>
    <w:rsid w:val="00D641D4"/>
    <w:rsid w:val="00D65BF0"/>
    <w:rsid w:val="00D861BF"/>
    <w:rsid w:val="00D86CAC"/>
    <w:rsid w:val="00DC1605"/>
    <w:rsid w:val="00DC5DBE"/>
    <w:rsid w:val="00DC6858"/>
    <w:rsid w:val="00E011FF"/>
    <w:rsid w:val="00E453F8"/>
    <w:rsid w:val="00E5168F"/>
    <w:rsid w:val="00E6666B"/>
    <w:rsid w:val="00E90A46"/>
    <w:rsid w:val="00E96E50"/>
    <w:rsid w:val="00E972BF"/>
    <w:rsid w:val="00EB2A1C"/>
    <w:rsid w:val="00EB464F"/>
    <w:rsid w:val="00EB7BC0"/>
    <w:rsid w:val="00EC2730"/>
    <w:rsid w:val="00EC780D"/>
    <w:rsid w:val="00F36267"/>
    <w:rsid w:val="00F36B75"/>
    <w:rsid w:val="00F43670"/>
    <w:rsid w:val="00F84F71"/>
    <w:rsid w:val="00F96A46"/>
    <w:rsid w:val="00FA4420"/>
    <w:rsid w:val="00FB0A9F"/>
    <w:rsid w:val="00FC26F0"/>
    <w:rsid w:val="00FD594F"/>
    <w:rsid w:val="00FE519D"/>
    <w:rsid w:val="00FF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4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4E9F"/>
  </w:style>
  <w:style w:type="paragraph" w:styleId="a6">
    <w:name w:val="footer"/>
    <w:basedOn w:val="a"/>
    <w:link w:val="a7"/>
    <w:uiPriority w:val="99"/>
    <w:unhideWhenUsed/>
    <w:rsid w:val="007E4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4E9F"/>
  </w:style>
  <w:style w:type="character" w:styleId="a8">
    <w:name w:val="Hyperlink"/>
    <w:basedOn w:val="a0"/>
    <w:uiPriority w:val="99"/>
    <w:unhideWhenUsed/>
    <w:rsid w:val="00987CD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8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7CD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483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27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4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4E9F"/>
  </w:style>
  <w:style w:type="paragraph" w:styleId="a6">
    <w:name w:val="footer"/>
    <w:basedOn w:val="a"/>
    <w:link w:val="a7"/>
    <w:uiPriority w:val="99"/>
    <w:unhideWhenUsed/>
    <w:rsid w:val="007E4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4E9F"/>
  </w:style>
  <w:style w:type="character" w:styleId="a8">
    <w:name w:val="Hyperlink"/>
    <w:basedOn w:val="a0"/>
    <w:uiPriority w:val="99"/>
    <w:unhideWhenUsed/>
    <w:rsid w:val="00987CD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8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7CD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483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27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cadempark.com" TargetMode="External"/><Relationship Id="rId2" Type="http://schemas.openxmlformats.org/officeDocument/2006/relationships/hyperlink" Target="mailto:info@academpark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F761C-8D14-4F33-AFC4-AE68E9C85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Глуханько Елизавета Дмитриевна</dc:creator>
  <cp:lastModifiedBy>Губарева Нина Владимировна</cp:lastModifiedBy>
  <cp:revision>57</cp:revision>
  <cp:lastPrinted>2018-06-20T11:24:00Z</cp:lastPrinted>
  <dcterms:created xsi:type="dcterms:W3CDTF">2016-03-15T09:20:00Z</dcterms:created>
  <dcterms:modified xsi:type="dcterms:W3CDTF">2018-08-31T06:22:00Z</dcterms:modified>
</cp:coreProperties>
</file>